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DB5" w:rsidRDefault="006E3987" w:rsidP="006E3987">
      <w:pPr>
        <w:jc w:val="center"/>
        <w:rPr>
          <w:b/>
          <w:sz w:val="28"/>
          <w:szCs w:val="28"/>
        </w:rPr>
      </w:pPr>
      <w:r w:rsidRPr="006E3987">
        <w:rPr>
          <w:b/>
          <w:sz w:val="28"/>
          <w:szCs w:val="28"/>
        </w:rPr>
        <w:t>1 вариант</w:t>
      </w:r>
      <w:r>
        <w:rPr>
          <w:noProof/>
          <w:lang w:eastAsia="ru-RU"/>
        </w:rPr>
        <w:drawing>
          <wp:inline distT="0" distB="0" distL="0" distR="0">
            <wp:extent cx="5759450" cy="1257300"/>
            <wp:effectExtent l="19050" t="0" r="0" b="0"/>
            <wp:docPr id="1" name="Рисунок 1" descr="https://5terka.com/images/him89radetskiy/him89radetszad-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5terka.com/images/him89radetskiy/him89radetszad-2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0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87" w:rsidRDefault="006E3987" w:rsidP="006E3987">
      <w:pPr>
        <w:jc w:val="both"/>
        <w:rPr>
          <w:sz w:val="28"/>
          <w:szCs w:val="28"/>
        </w:rPr>
      </w:pPr>
      <w:r w:rsidRPr="006E3987">
        <w:rPr>
          <w:sz w:val="28"/>
          <w:szCs w:val="28"/>
        </w:rPr>
        <w:t xml:space="preserve">Все реакции обмена расписать в ионном виде, </w:t>
      </w:r>
      <w:r>
        <w:rPr>
          <w:sz w:val="28"/>
          <w:szCs w:val="28"/>
        </w:rPr>
        <w:t>для любой реакции</w:t>
      </w:r>
      <w:r w:rsidRPr="006E3987">
        <w:rPr>
          <w:sz w:val="28"/>
          <w:szCs w:val="28"/>
        </w:rPr>
        <w:t xml:space="preserve"> ОВР – составить электронный баланс</w:t>
      </w:r>
    </w:p>
    <w:p w:rsidR="006E3987" w:rsidRDefault="006E3987" w:rsidP="006E39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6E3987">
        <w:rPr>
          <w:b/>
          <w:sz w:val="28"/>
          <w:szCs w:val="28"/>
        </w:rPr>
        <w:t xml:space="preserve"> вариант</w:t>
      </w:r>
    </w:p>
    <w:p w:rsidR="006E3987" w:rsidRDefault="006E3987" w:rsidP="006E3987">
      <w:pPr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54700" cy="923925"/>
            <wp:effectExtent l="19050" t="0" r="0" b="0"/>
            <wp:docPr id="4" name="Рисунок 4" descr="https://5terka.com/images/him9gabrielan/him9gabrielan-1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5terka.com/images/him9gabrielan/him9gabrielan-10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987" w:rsidRDefault="006E3987" w:rsidP="006E3987">
      <w:pPr>
        <w:jc w:val="both"/>
        <w:rPr>
          <w:sz w:val="28"/>
          <w:szCs w:val="28"/>
        </w:rPr>
      </w:pPr>
      <w:r w:rsidRPr="006E3987">
        <w:rPr>
          <w:sz w:val="28"/>
          <w:szCs w:val="28"/>
        </w:rPr>
        <w:t xml:space="preserve">Все реакции обмена расписать в ионном виде, </w:t>
      </w:r>
      <w:r>
        <w:rPr>
          <w:sz w:val="28"/>
          <w:szCs w:val="28"/>
        </w:rPr>
        <w:t>для любой реакции</w:t>
      </w:r>
      <w:r w:rsidRPr="006E3987">
        <w:rPr>
          <w:sz w:val="28"/>
          <w:szCs w:val="28"/>
        </w:rPr>
        <w:t xml:space="preserve"> ОВР – составить электронный баланс</w:t>
      </w:r>
    </w:p>
    <w:p w:rsidR="006E3987" w:rsidRDefault="006E3987" w:rsidP="006E3987">
      <w:pPr>
        <w:jc w:val="center"/>
        <w:rPr>
          <w:b/>
          <w:sz w:val="28"/>
          <w:szCs w:val="28"/>
        </w:rPr>
      </w:pPr>
    </w:p>
    <w:sectPr w:rsidR="006E39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DB5"/>
    <w:rsid w:val="00410DB5"/>
    <w:rsid w:val="006E3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3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3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159</dc:creator>
  <cp:lastModifiedBy>159</cp:lastModifiedBy>
  <cp:revision>2</cp:revision>
  <dcterms:created xsi:type="dcterms:W3CDTF">2021-02-04T07:12:00Z</dcterms:created>
  <dcterms:modified xsi:type="dcterms:W3CDTF">2021-02-04T07:12:00Z</dcterms:modified>
</cp:coreProperties>
</file>